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44500857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6158BB" w:rsidRPr="006158BB">
        <w:rPr>
          <w:rFonts w:asciiTheme="minorHAnsi" w:hAnsiTheme="minorHAnsi"/>
        </w:rPr>
        <w:t xml:space="preserve">Poprawa efektywności energetycznej w </w:t>
      </w:r>
      <w:r w:rsidR="003845E8" w:rsidRPr="003845E8">
        <w:rPr>
          <w:rFonts w:asciiTheme="minorHAnsi" w:hAnsiTheme="minorHAnsi"/>
        </w:rPr>
        <w:t>TSL ECO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DFBE4" w14:textId="77777777" w:rsidR="003845E8" w:rsidRPr="00E44331" w:rsidRDefault="003845E8" w:rsidP="003845E8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bookmarkStart w:id="0" w:name="_Hlk201389406"/>
            <w:r w:rsidRPr="00E44331">
              <w:rPr>
                <w:rFonts w:asciiTheme="minorHAnsi" w:hAnsiTheme="minorHAnsi" w:cstheme="minorHAnsi"/>
                <w:b/>
                <w:sz w:val="32"/>
                <w:szCs w:val="32"/>
                <w:lang w:eastAsia="pl-PL"/>
              </w:rPr>
              <w:t>TSL ECO SPÓŁKA Z OGRANICZONĄ ODPOWIEDZIALNOŚCIĄ</w:t>
            </w:r>
            <w:r w:rsidRPr="00E44331">
              <w:rPr>
                <w:rFonts w:asciiTheme="minorHAnsi" w:hAnsiTheme="minorHAnsi" w:cstheme="minorHAnsi"/>
                <w:b/>
                <w:sz w:val="32"/>
                <w:szCs w:val="32"/>
                <w:lang w:eastAsia="pl-PL"/>
              </w:rPr>
              <w:br/>
              <w:t xml:space="preserve"> ul. Powstańców Śląskich 54, 42-700 Lubliniec</w:t>
            </w:r>
          </w:p>
          <w:p w14:paraId="477D9F80" w14:textId="6DD3E283" w:rsidR="00F277A3" w:rsidRPr="003845E8" w:rsidRDefault="003845E8" w:rsidP="003845E8">
            <w:pPr>
              <w:pStyle w:val="Standard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44331">
              <w:rPr>
                <w:rFonts w:asciiTheme="minorHAnsi" w:hAnsiTheme="minorHAnsi" w:cstheme="minorHAnsi"/>
                <w:b/>
                <w:sz w:val="28"/>
                <w:szCs w:val="28"/>
                <w:lang w:eastAsia="pl-PL"/>
              </w:rPr>
              <w:t xml:space="preserve">NIP: 5751888477  REGON </w:t>
            </w:r>
            <w:r w:rsidRPr="003845E8">
              <w:rPr>
                <w:rStyle w:val="Uwydatnienie"/>
                <w:rFonts w:asciiTheme="minorHAnsi" w:hAnsiTheme="minorHAnsi" w:cstheme="minorHAnsi"/>
                <w:b/>
                <w:i w:val="0"/>
                <w:iCs w:val="0"/>
                <w:sz w:val="28"/>
                <w:szCs w:val="28"/>
                <w:lang w:eastAsia="pl-PL"/>
              </w:rPr>
              <w:t>361965456</w:t>
            </w:r>
            <w:bookmarkEnd w:id="0"/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811F9" w14:textId="77777777" w:rsidR="003845E8" w:rsidRDefault="003845E8" w:rsidP="003845E8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Przedmiotem zamówienia jest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realizacja montażu instalacji PV na budynku zamawiającego zgodnie z n/w specyfikacją</w:t>
            </w:r>
          </w:p>
          <w:p w14:paraId="465644F0" w14:textId="77777777" w:rsidR="003845E8" w:rsidRDefault="003845E8" w:rsidP="003845E8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769F8FF7" w14:textId="77777777" w:rsidR="003845E8" w:rsidRDefault="003845E8" w:rsidP="003845E8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Budynek</w:t>
            </w:r>
          </w:p>
          <w:p w14:paraId="6262DC55" w14:textId="77777777" w:rsidR="003845E8" w:rsidRDefault="003845E8" w:rsidP="003845E8">
            <w:pPr>
              <w:pStyle w:val="Zwykytekst"/>
              <w:numPr>
                <w:ilvl w:val="0"/>
                <w:numId w:val="29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938B0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montażu instalacja fotowoltaicznej o mocy 33,84 kW, składającej się z 72 paneli o mocy 0,47 kW </w:t>
            </w:r>
          </w:p>
          <w:p w14:paraId="05AB8E69" w14:textId="77777777" w:rsidR="003845E8" w:rsidRDefault="003845E8" w:rsidP="003845E8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1830A58" w14:textId="77777777" w:rsidR="003845E8" w:rsidRDefault="003845E8" w:rsidP="003845E8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Rozwiązania likwidujące bariery dla osób z niepełnosprawnościami</w:t>
            </w:r>
          </w:p>
          <w:p w14:paraId="3B308E49" w14:textId="77777777" w:rsidR="003845E8" w:rsidRPr="00BA5785" w:rsidRDefault="003845E8" w:rsidP="003845E8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578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Zamawiający wymaga likwidacji ograniczeń dla osób niepełnosprawnych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poprzez możliwość</w:t>
            </w:r>
            <w:r w:rsidRPr="0033180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sterowania, kontroli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Pr="00331800">
              <w:rPr>
                <w:rFonts w:asciiTheme="minorHAnsi" w:hAnsiTheme="minorHAnsi" w:cstheme="minorHAnsi"/>
                <w:bCs/>
                <w:sz w:val="20"/>
                <w:szCs w:val="20"/>
              </w:rPr>
              <w:t>nadzoru nad pracą instalacji PV za pomocą aplikacji - w sposób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31800">
              <w:rPr>
                <w:rFonts w:asciiTheme="minorHAnsi" w:hAnsiTheme="minorHAnsi" w:cstheme="minorHAnsi"/>
                <w:bCs/>
                <w:sz w:val="20"/>
                <w:szCs w:val="20"/>
              </w:rPr>
              <w:t>intuicyjny, prosty i łatwy w tym dla osób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31800">
              <w:rPr>
                <w:rFonts w:asciiTheme="minorHAnsi" w:hAnsiTheme="minorHAnsi" w:cstheme="minorHAnsi"/>
                <w:bCs/>
                <w:sz w:val="20"/>
                <w:szCs w:val="20"/>
              </w:rPr>
              <w:t>z dysfunkcjami</w:t>
            </w:r>
          </w:p>
          <w:p w14:paraId="50CF68D3" w14:textId="77777777" w:rsidR="003845E8" w:rsidRDefault="003845E8" w:rsidP="003845E8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FF54C7B" w14:textId="77777777" w:rsidR="003845E8" w:rsidRDefault="003845E8" w:rsidP="003845E8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Zielone kryterium dostępowe </w:t>
            </w:r>
          </w:p>
          <w:p w14:paraId="4083DEC1" w14:textId="77777777" w:rsidR="003845E8" w:rsidRDefault="003845E8" w:rsidP="003845E8">
            <w:pPr>
              <w:pStyle w:val="Zwykytekst"/>
              <w:numPr>
                <w:ilvl w:val="0"/>
                <w:numId w:val="27"/>
              </w:numPr>
              <w:ind w:left="714" w:hanging="35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Zastosowanie konstrukcji wsporczej z materiału odpornego na korozję </w:t>
            </w:r>
          </w:p>
          <w:p w14:paraId="1E056450" w14:textId="77777777" w:rsidR="003845E8" w:rsidRPr="00721C5C" w:rsidRDefault="003845E8" w:rsidP="003845E8">
            <w:pPr>
              <w:pStyle w:val="Akapitzlist"/>
              <w:numPr>
                <w:ilvl w:val="0"/>
                <w:numId w:val="27"/>
              </w:numPr>
              <w:spacing w:after="0"/>
              <w:ind w:left="714" w:hanging="35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21C5C">
              <w:rPr>
                <w:rFonts w:asciiTheme="minorHAnsi" w:hAnsiTheme="minorHAnsi" w:cstheme="minorHAnsi"/>
                <w:bCs/>
                <w:sz w:val="20"/>
                <w:szCs w:val="20"/>
                <w:lang w:val="x-none"/>
              </w:rPr>
              <w:t xml:space="preserve">Żywotność </w:t>
            </w:r>
            <w:r w:rsidRPr="00721C5C">
              <w:rPr>
                <w:rFonts w:cstheme="minorHAnsi"/>
                <w:bCs/>
                <w:sz w:val="20"/>
                <w:szCs w:val="20"/>
                <w:lang w:val="x-none"/>
              </w:rPr>
              <w:t xml:space="preserve">modułu </w:t>
            </w:r>
            <w:r>
              <w:rPr>
                <w:rFonts w:cstheme="minorHAnsi"/>
                <w:bCs/>
                <w:sz w:val="20"/>
                <w:szCs w:val="20"/>
                <w:lang w:val="x-none"/>
              </w:rPr>
              <w:t xml:space="preserve">nie </w:t>
            </w:r>
            <w:r w:rsidRPr="00721C5C">
              <w:rPr>
                <w:rFonts w:asciiTheme="minorHAnsi" w:hAnsiTheme="minorHAnsi" w:cstheme="minorHAnsi"/>
                <w:bCs/>
                <w:sz w:val="20"/>
                <w:szCs w:val="20"/>
                <w:lang w:val="x-none"/>
              </w:rPr>
              <w:t>mniejsza niż 6000 cykli</w:t>
            </w:r>
          </w:p>
          <w:p w14:paraId="4FE60E81" w14:textId="77777777" w:rsidR="003845E8" w:rsidRPr="00721C5C" w:rsidRDefault="003845E8" w:rsidP="003845E8">
            <w:pPr>
              <w:pStyle w:val="Akapitzlist"/>
              <w:numPr>
                <w:ilvl w:val="0"/>
                <w:numId w:val="27"/>
              </w:numPr>
              <w:spacing w:after="0"/>
              <w:ind w:left="714" w:hanging="35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21C5C">
              <w:rPr>
                <w:rFonts w:cstheme="minorHAnsi"/>
                <w:bCs/>
                <w:sz w:val="20"/>
                <w:szCs w:val="20"/>
              </w:rPr>
              <w:t>Oferent powinien złożyć oświadczenie, że wszystkie elementy instalacji będą miały gwarancję trwałości oraz pełnej naprawialności przez okres co najmniej 10 lat. Oferent musi zapewnić dostęp do części zamiennych i dokumentacji technicznej umożliwiającej serwisowanie instalacji we wskazanym okresie</w:t>
            </w:r>
          </w:p>
          <w:p w14:paraId="47C7429B" w14:textId="77777777" w:rsidR="003845E8" w:rsidRDefault="003845E8" w:rsidP="003845E8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25302AF" w14:textId="77777777" w:rsidR="003845E8" w:rsidRPr="009045C4" w:rsidRDefault="003845E8" w:rsidP="003845E8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045C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KODY CPV Zamówienia </w:t>
            </w:r>
          </w:p>
          <w:p w14:paraId="059ACD44" w14:textId="77777777" w:rsidR="003845E8" w:rsidRPr="009045C4" w:rsidRDefault="003845E8" w:rsidP="003845E8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1EC16D71" w14:textId="77777777" w:rsidR="003845E8" w:rsidRPr="00FE3017" w:rsidRDefault="003845E8" w:rsidP="003845E8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E30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09332000-5 Instalacje słoneczne</w:t>
            </w:r>
          </w:p>
          <w:p w14:paraId="7D904351" w14:textId="77777777" w:rsidR="003845E8" w:rsidRPr="00FE3017" w:rsidRDefault="003845E8" w:rsidP="003845E8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E30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09331200-0 Słoneczne moduły fotoelektryczne</w:t>
            </w:r>
          </w:p>
          <w:p w14:paraId="22736E44" w14:textId="77777777" w:rsidR="003845E8" w:rsidRDefault="003845E8" w:rsidP="003845E8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E30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45261215-4 Pokrywanie dachów panelami ogniw słonecznych</w:t>
            </w:r>
          </w:p>
          <w:p w14:paraId="4159F9A6" w14:textId="77777777" w:rsidR="003845E8" w:rsidRPr="009045C4" w:rsidRDefault="003845E8" w:rsidP="003845E8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7D281B" w14:textId="77777777" w:rsidR="007244CA" w:rsidRDefault="003845E8" w:rsidP="00F94A05">
            <w:pPr>
              <w:widowControl w:val="0"/>
              <w:suppressAutoHyphens/>
              <w:spacing w:after="0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  <w:r w:rsidRPr="009045C4">
              <w:rPr>
                <w:rFonts w:cstheme="minorHAnsi"/>
                <w:b/>
                <w:color w:val="FF0000"/>
                <w:sz w:val="20"/>
                <w:szCs w:val="20"/>
              </w:rPr>
              <w:t>ZAMAWIAJĄCY DOPUSZCZA ROZWIĄZANIA RÓWNOWAŻNE, SPEŁNIAJĄCE MINIMALNE PARAMETRY JAKOŚCIOWE ORAZ FUNKCJONALNO-UŻYTKOWE WSKAZANE W W/W ZAKRESIE.</w:t>
            </w:r>
          </w:p>
          <w:p w14:paraId="49CFCD33" w14:textId="60C39FCE" w:rsidR="003845E8" w:rsidRPr="003845E8" w:rsidRDefault="00C97D9B" w:rsidP="00F94A05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br/>
            </w:r>
            <w:r>
              <w:rPr>
                <w:rFonts w:cstheme="minorHAnsi"/>
                <w:color w:val="FF0000"/>
                <w:sz w:val="20"/>
                <w:szCs w:val="20"/>
              </w:rPr>
              <w:br/>
            </w: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5C1584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27A6FBCC" w:rsidR="004657C4" w:rsidRPr="00F92C17" w:rsidRDefault="004657C4" w:rsidP="004657C4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="Arial"/>
              </w:rPr>
            </w:pPr>
            <w:r w:rsidRPr="00F92C17">
              <w:rPr>
                <w:rFonts w:asciiTheme="minorHAnsi" w:hAnsiTheme="minorHAnsi" w:cs="Arial"/>
              </w:rPr>
              <w:t xml:space="preserve">Cena za </w:t>
            </w:r>
            <w:r w:rsidR="00E82E3C">
              <w:rPr>
                <w:rFonts w:asciiTheme="minorHAnsi" w:hAnsiTheme="minorHAnsi" w:cstheme="minorHAnsi"/>
              </w:rPr>
              <w:t>instalacj</w:t>
            </w:r>
            <w:r w:rsidR="00D75244">
              <w:rPr>
                <w:rFonts w:asciiTheme="minorHAnsi" w:hAnsiTheme="minorHAnsi" w:cstheme="minorHAnsi"/>
              </w:rPr>
              <w:t>e PV</w:t>
            </w:r>
            <w:r w:rsidR="00E82E3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Default="00697F0A" w:rsidP="00697F0A">
            <w:p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657C4" w:rsidRPr="007948AB" w14:paraId="7D1BE7C9" w14:textId="77777777" w:rsidTr="00F76039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4657C4" w:rsidRPr="007948AB" w:rsidRDefault="004657C4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72D5915E" w:rsidR="0020436E" w:rsidRPr="00F92C17" w:rsidRDefault="004113B4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płatności</w:t>
            </w:r>
            <w:r w:rsidR="0020436E" w:rsidRPr="00F92C17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22F82402" w:rsidR="0020436E" w:rsidRPr="00F92C17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Termin </w:t>
            </w:r>
            <w:r w:rsidR="004657C4"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płatności</w:t>
            </w: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43782A0C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55FF916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4FE7352A" w:rsidR="0025158E" w:rsidRPr="00F92C17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3516106C" w:rsidR="0025158E" w:rsidRPr="00F92C17" w:rsidRDefault="0025158E" w:rsidP="0025158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  <w:r w:rsidR="00B4245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w dniach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CF6E" w14:textId="77777777" w:rsidR="0025158E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7D69AF" w:rsidRPr="007948AB" w14:paraId="56CBBC3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0EFFCFF" w14:textId="106423F0" w:rsidR="007D69AF" w:rsidRDefault="007D69AF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D69AF">
              <w:rPr>
                <w:rFonts w:asciiTheme="minorHAnsi" w:hAnsiTheme="minorHAnsi" w:cs="Arial"/>
                <w:i/>
                <w:sz w:val="20"/>
                <w:szCs w:val="20"/>
              </w:rPr>
              <w:t>Zastosowanie konstrukcji wsporczej z materiału odpornego na korozję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9ABC3" w14:textId="0AECC43C" w:rsidR="007D69AF" w:rsidRPr="007D69AF" w:rsidRDefault="007D69AF" w:rsidP="007D69AF">
            <w:pPr>
              <w:spacing w:before="40" w:after="4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instrText xml:space="preserve"> FORMCHECKBOX </w:instrText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separate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end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t xml:space="preserve"> Tak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F2BAF" w14:textId="0A3DC6A3" w:rsidR="007D69AF" w:rsidRPr="007948AB" w:rsidRDefault="007D69AF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"/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instrText xml:space="preserve"> FORMCHECKBOX </w:instrText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separate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end"/>
            </w:r>
            <w:bookmarkEnd w:id="1"/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t xml:space="preserve"> Nie</w:t>
            </w:r>
          </w:p>
        </w:tc>
      </w:tr>
      <w:tr w:rsidR="00DC13A8" w:rsidRPr="007948AB" w14:paraId="5DD67F83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6394D9" w14:textId="31973D38" w:rsidR="00DC13A8" w:rsidRPr="00F92C17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3B9F" w14:textId="14AC5866" w:rsidR="00DC13A8" w:rsidRPr="00FE6407" w:rsidRDefault="00DC13A8" w:rsidP="00DC13A8">
            <w:pPr>
              <w:spacing w:before="40" w:after="4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  <w:r w:rsidR="007D69AF">
              <w:rPr>
                <w:rFonts w:asciiTheme="minorHAnsi" w:hAnsiTheme="minorHAnsi" w:cs="Arial"/>
                <w:i/>
                <w:sz w:val="20"/>
                <w:szCs w:val="20"/>
              </w:rPr>
              <w:t xml:space="preserve"> w miesiącach</w:t>
            </w:r>
            <w:r w:rsidR="008851AC">
              <w:rPr>
                <w:rFonts w:asciiTheme="minorHAnsi" w:hAnsiTheme="minorHAnsi" w:cs="Arial"/>
                <w:i/>
                <w:sz w:val="20"/>
                <w:szCs w:val="20"/>
              </w:rPr>
              <w:t xml:space="preserve"> (Liczba)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62717" w14:textId="77777777" w:rsidR="00DC13A8" w:rsidRPr="007948AB" w:rsidRDefault="00DC13A8" w:rsidP="00DC13A8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E0608" w:rsidRPr="007948AB" w14:paraId="0F77D076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451F0B" w14:textId="0894DDA6" w:rsidR="00DE0608" w:rsidRPr="001F5519" w:rsidRDefault="00DE060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Czas reakcji serwisowej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DA70" w14:textId="2DA41F83" w:rsidR="008851AC" w:rsidRDefault="00DE0608" w:rsidP="008851AC">
            <w:pPr>
              <w:spacing w:before="40" w:after="4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0608">
              <w:rPr>
                <w:rFonts w:asciiTheme="minorHAnsi" w:hAnsiTheme="minorHAnsi" w:cs="Arial"/>
                <w:i/>
                <w:sz w:val="20"/>
                <w:szCs w:val="20"/>
              </w:rPr>
              <w:t>Czas reakcji serwisowej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 w</w:t>
            </w:r>
            <w:r w:rsidR="008851AC">
              <w:rPr>
                <w:rFonts w:asciiTheme="minorHAnsi" w:hAnsiTheme="minorHAnsi" w:cs="Arial"/>
                <w:i/>
                <w:sz w:val="20"/>
                <w:szCs w:val="20"/>
              </w:rPr>
              <w:t xml:space="preserve"> pełnych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 godzinach</w:t>
            </w:r>
            <w:r w:rsidR="008851AC">
              <w:rPr>
                <w:rFonts w:asciiTheme="minorHAnsi" w:hAnsiTheme="minorHAnsi" w:cs="Arial"/>
                <w:i/>
                <w:sz w:val="20"/>
                <w:szCs w:val="20"/>
              </w:rPr>
              <w:t xml:space="preserve"> (Liczba)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CD4AD" w14:textId="77777777" w:rsidR="00DE0608" w:rsidRPr="007948AB" w:rsidRDefault="00DE0608" w:rsidP="00DC13A8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C13A8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7EB2D3F5" w14:textId="77777777" w:rsidR="00DC13A8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492A3A20" w14:textId="77777777" w:rsidR="00FC0EBF" w:rsidRPr="00FC0EBF" w:rsidRDefault="00FC0EBF" w:rsidP="00FC0EBF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27B9D">
              <w:rPr>
                <w:rFonts w:asciiTheme="minorHAnsi" w:hAnsiTheme="minorHAnsi" w:cs="Arial"/>
                <w:sz w:val="20"/>
                <w:szCs w:val="20"/>
              </w:rPr>
              <w:t xml:space="preserve">Ponadto deklaruję spełnienie kryterium dot. </w:t>
            </w:r>
            <w:r w:rsidRPr="00C27B9D">
              <w:rPr>
                <w:rFonts w:asciiTheme="minorHAnsi" w:hAnsiTheme="minorHAnsi" w:cstheme="minorHAnsi"/>
                <w:sz w:val="20"/>
                <w:szCs w:val="20"/>
              </w:rPr>
              <w:t xml:space="preserve">warunku zielonych zamówień </w:t>
            </w:r>
            <w:r w:rsidRPr="00FC0EBF">
              <w:rPr>
                <w:rFonts w:asciiTheme="minorHAnsi" w:hAnsiTheme="minorHAnsi" w:cstheme="minorHAnsi"/>
                <w:sz w:val="20"/>
                <w:szCs w:val="20"/>
              </w:rPr>
              <w:t>publicznych, dotyczących wpływu na ochronę środowiska, poprzez uwzględnienie następujących cech:</w:t>
            </w:r>
          </w:p>
          <w:p w14:paraId="65597B33" w14:textId="77777777" w:rsidR="00B42457" w:rsidRPr="00552226" w:rsidRDefault="00FC0EBF" w:rsidP="00B42457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552226">
              <w:rPr>
                <w:rFonts w:asciiTheme="minorHAnsi" w:hAnsiTheme="minorHAnsi" w:cstheme="minorHAnsi"/>
                <w:sz w:val="16"/>
                <w:szCs w:val="16"/>
              </w:rPr>
              <w:t xml:space="preserve">trwałość i naprawialność instalacji –oświadczam </w:t>
            </w:r>
            <w:r w:rsidR="00B42457" w:rsidRPr="00552226">
              <w:rPr>
                <w:rFonts w:asciiTheme="minorHAnsi" w:hAnsiTheme="minorHAnsi" w:cstheme="minorHAnsi"/>
                <w:sz w:val="16"/>
                <w:szCs w:val="16"/>
              </w:rPr>
              <w:t>że wszystkie elementy instalacji będą miały gwarancję trwałości oraz pełnej naprawialności przez okres co najmniej 10 lat. Oferent musi zapewnić dostęp do części zamiennych i dokumentacji technicznej umożliwiającej serwisowanie instalacji we wskazanym okresie</w:t>
            </w:r>
          </w:p>
          <w:p w14:paraId="2D7A61A8" w14:textId="7A50372F" w:rsidR="00A5090E" w:rsidRPr="00291E23" w:rsidRDefault="00B42457" w:rsidP="00291E23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552226">
              <w:rPr>
                <w:rFonts w:asciiTheme="minorHAnsi" w:hAnsiTheme="minorHAnsi" w:cstheme="minorHAnsi"/>
                <w:sz w:val="16"/>
                <w:szCs w:val="16"/>
              </w:rPr>
              <w:t xml:space="preserve">Zastosowana zostanie konstrukcja wsporcza z materiału odpornego na korozję </w:t>
            </w:r>
          </w:p>
        </w:tc>
      </w:tr>
      <w:tr w:rsidR="00DC13A8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8C55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AD64DDA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D54D5" w14:textId="77777777" w:rsidR="00DC13A8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EE946E9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F69971E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6A73C58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99934E9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EBBE2B6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3AC3341" w14:textId="77777777" w:rsidR="00C97D9B" w:rsidRDefault="00C97D9B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3FEE927" w14:textId="77777777" w:rsidR="00FC0EBF" w:rsidRPr="007948AB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E3F95" w14:textId="77777777" w:rsidR="00DC13A8" w:rsidRDefault="00DC13A8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72DC580" w14:textId="77777777" w:rsidR="007244CA" w:rsidRDefault="007244CA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166F819" w14:textId="77777777" w:rsidR="007244CA" w:rsidRDefault="007244CA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5A5E0CD" w14:textId="1B577CE8" w:rsidR="007244CA" w:rsidRPr="007948AB" w:rsidRDefault="007244CA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065F9A50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6CAD98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DC13A8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8E4C146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B622DD0" w14:textId="77777777" w:rsidR="005F6E92" w:rsidRDefault="005F6E92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2C8EF69" w14:textId="77777777" w:rsidR="00FC0EBF" w:rsidRDefault="00FC0E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AC5630C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5819D34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82F364B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C45EF54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3309F51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187D404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B54E370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5FAFD91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A5404B2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39BCBF0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4D6E9B5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1F16677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B373687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30A6E5B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6416568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6F39B6B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355D43D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9447E1B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1271686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317E17E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A18E765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641CD45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F21BB9E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F3527BF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BB0F3A4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3F161C6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2BF7E9A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70814B8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E33FB30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A22E4E2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A7D3738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026EF08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186A5C7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2F0E68D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5CF8EA6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C49CE7A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D81E002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1B7E566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785E548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0D41BD4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CA2C3FD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AD26C74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E756EC5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26BC3CD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F1E6DEF" w14:textId="77777777" w:rsidR="00C97D9B" w:rsidRDefault="00C97D9B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95C849F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BD20767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70F1C1C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F19B890" w14:textId="77777777" w:rsidR="00FC0EBF" w:rsidRDefault="00FC0E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56C44D4" w14:textId="03BAABEC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1BA1BB49" w:rsidR="004C22B1" w:rsidRPr="004C22B1" w:rsidRDefault="006816BD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164B989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7AD5A35E" w14:textId="3E5C3A2D" w:rsidR="008471C5" w:rsidRDefault="003845E8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3845E8">
        <w:rPr>
          <w:rFonts w:asciiTheme="minorHAnsi" w:hAnsiTheme="minorHAnsi" w:cs="Arial"/>
          <w:szCs w:val="20"/>
        </w:rPr>
        <w:t xml:space="preserve"> „Poprawa efektywności energetycznej w TSL ECO”</w:t>
      </w:r>
    </w:p>
    <w:p w14:paraId="5BD2BAFC" w14:textId="77777777" w:rsidR="003845E8" w:rsidRPr="004C22B1" w:rsidRDefault="003845E8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9631E9">
      <w:headerReference w:type="default" r:id="rId8"/>
      <w:footerReference w:type="default" r:id="rId9"/>
      <w:pgSz w:w="11906" w:h="16838"/>
      <w:pgMar w:top="1134" w:right="1418" w:bottom="1134" w:left="1418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3BE9C" w14:textId="77777777" w:rsidR="008E0FF6" w:rsidRDefault="008E0FF6" w:rsidP="00F277A3">
      <w:pPr>
        <w:spacing w:after="0" w:line="240" w:lineRule="auto"/>
      </w:pPr>
      <w:r>
        <w:separator/>
      </w:r>
    </w:p>
  </w:endnote>
  <w:endnote w:type="continuationSeparator" w:id="0">
    <w:p w14:paraId="79B753D9" w14:textId="77777777" w:rsidR="008E0FF6" w:rsidRDefault="008E0FF6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23"/>
      <w:gridCol w:w="3023"/>
      <w:gridCol w:w="3024"/>
    </w:tblGrid>
    <w:tr w:rsidR="00C97D9B" w:rsidRPr="004E5265" w14:paraId="274B9096" w14:textId="77777777" w:rsidTr="00862A68">
      <w:trPr>
        <w:trHeight w:val="709"/>
      </w:trPr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A41B429" w14:textId="77777777" w:rsidR="00C97D9B" w:rsidRPr="004E5265" w:rsidRDefault="00C97D9B" w:rsidP="00C97D9B">
          <w:pPr>
            <w:pStyle w:val="Stopka"/>
            <w:rPr>
              <w:sz w:val="18"/>
              <w:szCs w:val="18"/>
            </w:rPr>
          </w:pPr>
          <w:bookmarkStart w:id="2" w:name="_Hlk201389454"/>
          <w:r w:rsidRPr="004E5265">
            <w:rPr>
              <w:sz w:val="18"/>
              <w:szCs w:val="18"/>
            </w:rPr>
            <w:t>TSL ECO SPÓŁKA Z OGRANICZONĄ ODPOWIEDZIALNOŚCIĄ</w:t>
          </w:r>
          <w:r w:rsidRPr="004E5265">
            <w:rPr>
              <w:sz w:val="18"/>
              <w:szCs w:val="18"/>
            </w:rPr>
            <w:br/>
            <w:t>ul. Powstańców Śląskich 54, 42-700 Lubliniec</w:t>
          </w:r>
        </w:p>
      </w:tc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35A94F7A" w14:textId="77777777" w:rsidR="00C97D9B" w:rsidRPr="004E5265" w:rsidRDefault="00C97D9B" w:rsidP="00C97D9B">
          <w:pPr>
            <w:pStyle w:val="Zwykytekst"/>
            <w:rPr>
              <w:sz w:val="18"/>
              <w:szCs w:val="18"/>
            </w:rPr>
          </w:pPr>
          <w:r w:rsidRPr="004E5265">
            <w:rPr>
              <w:rFonts w:ascii="Calibri" w:hAnsi="Calibri" w:cs="Calibri"/>
              <w:sz w:val="18"/>
              <w:szCs w:val="18"/>
            </w:rPr>
            <w:t>centrala@tsl-eco.eu</w:t>
          </w:r>
        </w:p>
      </w:tc>
      <w:tc>
        <w:tcPr>
          <w:tcW w:w="3024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B5AD935" w14:textId="77777777" w:rsidR="00C97D9B" w:rsidRPr="004E5265" w:rsidRDefault="00C97D9B" w:rsidP="00C97D9B">
          <w:pPr>
            <w:pStyle w:val="Stopka"/>
            <w:jc w:val="center"/>
            <w:rPr>
              <w:sz w:val="18"/>
              <w:szCs w:val="18"/>
            </w:rPr>
          </w:pPr>
          <w:r w:rsidRPr="004E5265">
            <w:rPr>
              <w:noProof/>
              <w:sz w:val="18"/>
              <w:szCs w:val="18"/>
            </w:rPr>
            <w:drawing>
              <wp:inline distT="0" distB="0" distL="0" distR="0" wp14:anchorId="18F6852A" wp14:editId="445F585A">
                <wp:extent cx="1532880" cy="636120"/>
                <wp:effectExtent l="0" t="0" r="0" b="0"/>
                <wp:docPr id="751701054" name="Obraz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2880" cy="63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bookmarkStart w:id="3" w:name="_Hlk174480094"/>
          <w:bookmarkEnd w:id="3"/>
        </w:p>
      </w:tc>
    </w:tr>
    <w:bookmarkEnd w:id="2"/>
  </w:tbl>
  <w:p w14:paraId="7F81DBCC" w14:textId="1E60F02D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5B3D1" w14:textId="77777777" w:rsidR="008E0FF6" w:rsidRDefault="008E0FF6" w:rsidP="00F277A3">
      <w:pPr>
        <w:spacing w:after="0" w:line="240" w:lineRule="auto"/>
      </w:pPr>
      <w:r>
        <w:separator/>
      </w:r>
    </w:p>
  </w:footnote>
  <w:footnote w:type="continuationSeparator" w:id="0">
    <w:p w14:paraId="2E93AA99" w14:textId="77777777" w:rsidR="008E0FF6" w:rsidRDefault="008E0FF6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CFB1" w14:textId="5696E203" w:rsidR="004C34B5" w:rsidRPr="00FE2CD8" w:rsidRDefault="00F92C17" w:rsidP="007D331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696235" wp14:editId="6A9C7A5C">
          <wp:simplePos x="0" y="0"/>
          <wp:positionH relativeFrom="margin">
            <wp:align>right</wp:align>
          </wp:positionH>
          <wp:positionV relativeFrom="paragraph">
            <wp:posOffset>-241326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3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341B1E45"/>
    <w:multiLevelType w:val="hybridMultilevel"/>
    <w:tmpl w:val="CFEC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314EF0"/>
    <w:multiLevelType w:val="hybridMultilevel"/>
    <w:tmpl w:val="CD245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3" w15:restartNumberingAfterBreak="0">
    <w:nsid w:val="5AC90CA5"/>
    <w:multiLevelType w:val="hybridMultilevel"/>
    <w:tmpl w:val="79C4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7422B"/>
    <w:multiLevelType w:val="hybridMultilevel"/>
    <w:tmpl w:val="95F08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5"/>
  </w:num>
  <w:num w:numId="2" w16cid:durableId="505680452">
    <w:abstractNumId w:val="16"/>
  </w:num>
  <w:num w:numId="3" w16cid:durableId="1713076464">
    <w:abstractNumId w:val="9"/>
  </w:num>
  <w:num w:numId="4" w16cid:durableId="969432007">
    <w:abstractNumId w:val="17"/>
  </w:num>
  <w:num w:numId="5" w16cid:durableId="2135519420">
    <w:abstractNumId w:val="27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5"/>
  </w:num>
  <w:num w:numId="11" w16cid:durableId="100076322">
    <w:abstractNumId w:val="18"/>
  </w:num>
  <w:num w:numId="12" w16cid:durableId="354426327">
    <w:abstractNumId w:val="5"/>
  </w:num>
  <w:num w:numId="13" w16cid:durableId="2146046842">
    <w:abstractNumId w:val="11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3"/>
  </w:num>
  <w:num w:numId="18" w16cid:durableId="761218175">
    <w:abstractNumId w:val="22"/>
  </w:num>
  <w:num w:numId="19" w16cid:durableId="1402095514">
    <w:abstractNumId w:val="12"/>
  </w:num>
  <w:num w:numId="20" w16cid:durableId="1116678488">
    <w:abstractNumId w:val="28"/>
  </w:num>
  <w:num w:numId="21" w16cid:durableId="1278097139">
    <w:abstractNumId w:val="10"/>
  </w:num>
  <w:num w:numId="22" w16cid:durableId="191765093">
    <w:abstractNumId w:val="26"/>
  </w:num>
  <w:num w:numId="23" w16cid:durableId="1851597528">
    <w:abstractNumId w:val="24"/>
  </w:num>
  <w:num w:numId="24" w16cid:durableId="2002151770">
    <w:abstractNumId w:val="6"/>
  </w:num>
  <w:num w:numId="25" w16cid:durableId="797264876">
    <w:abstractNumId w:val="19"/>
  </w:num>
  <w:num w:numId="26" w16cid:durableId="1633633705">
    <w:abstractNumId w:val="20"/>
  </w:num>
  <w:num w:numId="27" w16cid:durableId="1434669686">
    <w:abstractNumId w:val="14"/>
  </w:num>
  <w:num w:numId="28" w16cid:durableId="399716720">
    <w:abstractNumId w:val="21"/>
  </w:num>
  <w:num w:numId="29" w16cid:durableId="180828149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60CD8"/>
    <w:rsid w:val="000806B8"/>
    <w:rsid w:val="00082964"/>
    <w:rsid w:val="00086627"/>
    <w:rsid w:val="00093CD9"/>
    <w:rsid w:val="000B381D"/>
    <w:rsid w:val="000B600D"/>
    <w:rsid w:val="000B707E"/>
    <w:rsid w:val="000C38DF"/>
    <w:rsid w:val="000E7500"/>
    <w:rsid w:val="000F561D"/>
    <w:rsid w:val="0012306C"/>
    <w:rsid w:val="0012475B"/>
    <w:rsid w:val="0012538F"/>
    <w:rsid w:val="00135021"/>
    <w:rsid w:val="00135F0C"/>
    <w:rsid w:val="00140574"/>
    <w:rsid w:val="00140E89"/>
    <w:rsid w:val="00140F22"/>
    <w:rsid w:val="001437AD"/>
    <w:rsid w:val="001721D0"/>
    <w:rsid w:val="001C32AA"/>
    <w:rsid w:val="001D1E4E"/>
    <w:rsid w:val="001D764E"/>
    <w:rsid w:val="001E682C"/>
    <w:rsid w:val="001F5519"/>
    <w:rsid w:val="001F6DC2"/>
    <w:rsid w:val="00201A53"/>
    <w:rsid w:val="0020436E"/>
    <w:rsid w:val="00227472"/>
    <w:rsid w:val="00234D23"/>
    <w:rsid w:val="002440F0"/>
    <w:rsid w:val="0025158E"/>
    <w:rsid w:val="00254661"/>
    <w:rsid w:val="002611B4"/>
    <w:rsid w:val="00262BF7"/>
    <w:rsid w:val="002664B4"/>
    <w:rsid w:val="0028321C"/>
    <w:rsid w:val="00291E23"/>
    <w:rsid w:val="002C492F"/>
    <w:rsid w:val="002C4B1A"/>
    <w:rsid w:val="002D4C53"/>
    <w:rsid w:val="002F3CD0"/>
    <w:rsid w:val="0030632E"/>
    <w:rsid w:val="00313CA7"/>
    <w:rsid w:val="003260A2"/>
    <w:rsid w:val="00357910"/>
    <w:rsid w:val="00382973"/>
    <w:rsid w:val="003845E8"/>
    <w:rsid w:val="003C6C5B"/>
    <w:rsid w:val="003E26EC"/>
    <w:rsid w:val="004113B4"/>
    <w:rsid w:val="0041671F"/>
    <w:rsid w:val="00437E09"/>
    <w:rsid w:val="00443064"/>
    <w:rsid w:val="004511CA"/>
    <w:rsid w:val="004536D4"/>
    <w:rsid w:val="004657C4"/>
    <w:rsid w:val="004675DE"/>
    <w:rsid w:val="00473CFD"/>
    <w:rsid w:val="0049268F"/>
    <w:rsid w:val="004C140A"/>
    <w:rsid w:val="004C22B1"/>
    <w:rsid w:val="004C34B5"/>
    <w:rsid w:val="004E57C5"/>
    <w:rsid w:val="005118A5"/>
    <w:rsid w:val="00537441"/>
    <w:rsid w:val="00552226"/>
    <w:rsid w:val="00561DA2"/>
    <w:rsid w:val="00580273"/>
    <w:rsid w:val="005C20E6"/>
    <w:rsid w:val="005F3611"/>
    <w:rsid w:val="005F6E92"/>
    <w:rsid w:val="0060271B"/>
    <w:rsid w:val="0061305B"/>
    <w:rsid w:val="006158BB"/>
    <w:rsid w:val="0063247A"/>
    <w:rsid w:val="0067328C"/>
    <w:rsid w:val="006816BD"/>
    <w:rsid w:val="00697F0A"/>
    <w:rsid w:val="006B58CA"/>
    <w:rsid w:val="006F355F"/>
    <w:rsid w:val="00720D26"/>
    <w:rsid w:val="007244CA"/>
    <w:rsid w:val="00724BF9"/>
    <w:rsid w:val="00734F6A"/>
    <w:rsid w:val="00756094"/>
    <w:rsid w:val="0075724D"/>
    <w:rsid w:val="00761C39"/>
    <w:rsid w:val="0076366A"/>
    <w:rsid w:val="007948AB"/>
    <w:rsid w:val="007A5EEF"/>
    <w:rsid w:val="007A6EF1"/>
    <w:rsid w:val="007D3313"/>
    <w:rsid w:val="007D69AF"/>
    <w:rsid w:val="00817B7B"/>
    <w:rsid w:val="00820F55"/>
    <w:rsid w:val="00826B9F"/>
    <w:rsid w:val="008471C5"/>
    <w:rsid w:val="00877875"/>
    <w:rsid w:val="008851AC"/>
    <w:rsid w:val="00886C48"/>
    <w:rsid w:val="0089489B"/>
    <w:rsid w:val="008B2CA8"/>
    <w:rsid w:val="008B501A"/>
    <w:rsid w:val="008C06DB"/>
    <w:rsid w:val="008C273F"/>
    <w:rsid w:val="008D239D"/>
    <w:rsid w:val="008D7D94"/>
    <w:rsid w:val="008E0FF6"/>
    <w:rsid w:val="009068A7"/>
    <w:rsid w:val="009216EC"/>
    <w:rsid w:val="0092277D"/>
    <w:rsid w:val="00925A96"/>
    <w:rsid w:val="0093430D"/>
    <w:rsid w:val="0094227D"/>
    <w:rsid w:val="009631E9"/>
    <w:rsid w:val="00975D00"/>
    <w:rsid w:val="00984D02"/>
    <w:rsid w:val="009A2F07"/>
    <w:rsid w:val="009D0526"/>
    <w:rsid w:val="009E164C"/>
    <w:rsid w:val="009F61D4"/>
    <w:rsid w:val="00A02F25"/>
    <w:rsid w:val="00A0519C"/>
    <w:rsid w:val="00A25D80"/>
    <w:rsid w:val="00A25D89"/>
    <w:rsid w:val="00A32885"/>
    <w:rsid w:val="00A3730F"/>
    <w:rsid w:val="00A50604"/>
    <w:rsid w:val="00A5090E"/>
    <w:rsid w:val="00AB2F3D"/>
    <w:rsid w:val="00AB552B"/>
    <w:rsid w:val="00AC1870"/>
    <w:rsid w:val="00B34BCE"/>
    <w:rsid w:val="00B42457"/>
    <w:rsid w:val="00B47C75"/>
    <w:rsid w:val="00BB463D"/>
    <w:rsid w:val="00BB5285"/>
    <w:rsid w:val="00BB5475"/>
    <w:rsid w:val="00BF2ACB"/>
    <w:rsid w:val="00BF7F41"/>
    <w:rsid w:val="00C04FE1"/>
    <w:rsid w:val="00C219B0"/>
    <w:rsid w:val="00C62DEA"/>
    <w:rsid w:val="00C67914"/>
    <w:rsid w:val="00C679F7"/>
    <w:rsid w:val="00C711D4"/>
    <w:rsid w:val="00C95B14"/>
    <w:rsid w:val="00C97D9B"/>
    <w:rsid w:val="00CA2C7E"/>
    <w:rsid w:val="00CC17F7"/>
    <w:rsid w:val="00CF1CEC"/>
    <w:rsid w:val="00D04EB1"/>
    <w:rsid w:val="00D75244"/>
    <w:rsid w:val="00D90D85"/>
    <w:rsid w:val="00DA7E0B"/>
    <w:rsid w:val="00DB166C"/>
    <w:rsid w:val="00DB6257"/>
    <w:rsid w:val="00DB6E77"/>
    <w:rsid w:val="00DC13A8"/>
    <w:rsid w:val="00DD02AD"/>
    <w:rsid w:val="00DD7CE8"/>
    <w:rsid w:val="00DE0608"/>
    <w:rsid w:val="00DE4720"/>
    <w:rsid w:val="00DF7533"/>
    <w:rsid w:val="00E01DB1"/>
    <w:rsid w:val="00E01F94"/>
    <w:rsid w:val="00E304F4"/>
    <w:rsid w:val="00E30A84"/>
    <w:rsid w:val="00E42175"/>
    <w:rsid w:val="00E46382"/>
    <w:rsid w:val="00E57327"/>
    <w:rsid w:val="00E60831"/>
    <w:rsid w:val="00E82CA7"/>
    <w:rsid w:val="00E82E3C"/>
    <w:rsid w:val="00E964B2"/>
    <w:rsid w:val="00EA0F3C"/>
    <w:rsid w:val="00EA5C75"/>
    <w:rsid w:val="00EA64DF"/>
    <w:rsid w:val="00EC3CFA"/>
    <w:rsid w:val="00ED0435"/>
    <w:rsid w:val="00ED1784"/>
    <w:rsid w:val="00EF0955"/>
    <w:rsid w:val="00F00890"/>
    <w:rsid w:val="00F20AF2"/>
    <w:rsid w:val="00F277A3"/>
    <w:rsid w:val="00F4230E"/>
    <w:rsid w:val="00F547AB"/>
    <w:rsid w:val="00F825CB"/>
    <w:rsid w:val="00F92C17"/>
    <w:rsid w:val="00F94A05"/>
    <w:rsid w:val="00F94C2E"/>
    <w:rsid w:val="00FC0EBF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customStyle="1" w:styleId="StandardWW">
    <w:name w:val="Standard (WW)"/>
    <w:rsid w:val="002440F0"/>
    <w:pPr>
      <w:suppressAutoHyphens/>
      <w:autoSpaceDN w:val="0"/>
      <w:spacing w:after="160" w:line="259" w:lineRule="auto"/>
      <w:textAlignment w:val="baseline"/>
    </w:pPr>
    <w:rPr>
      <w:rFonts w:cs="F"/>
      <w:sz w:val="22"/>
      <w:szCs w:val="22"/>
      <w:lang w:eastAsia="en-US"/>
    </w:rPr>
  </w:style>
  <w:style w:type="character" w:styleId="Uwydatnienie">
    <w:name w:val="Emphasis"/>
    <w:rsid w:val="002440F0"/>
    <w:rPr>
      <w:i/>
      <w:iCs/>
    </w:rPr>
  </w:style>
  <w:style w:type="paragraph" w:customStyle="1" w:styleId="Standard">
    <w:name w:val="Standard"/>
    <w:rsid w:val="003845E8"/>
    <w:pPr>
      <w:suppressAutoHyphens/>
      <w:autoSpaceDN w:val="0"/>
      <w:spacing w:after="160" w:line="259" w:lineRule="auto"/>
      <w:textAlignment w:val="baseline"/>
    </w:pPr>
    <w:rPr>
      <w:rFonts w:cs="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78</cp:revision>
  <cp:lastPrinted>2023-08-29T13:50:00Z</cp:lastPrinted>
  <dcterms:created xsi:type="dcterms:W3CDTF">2014-07-04T13:13:00Z</dcterms:created>
  <dcterms:modified xsi:type="dcterms:W3CDTF">2026-01-28T14:22:00Z</dcterms:modified>
</cp:coreProperties>
</file>